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2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3"/>
        <w:gridCol w:w="8027"/>
      </w:tblGrid>
      <w:tr>
        <w:tblPrEx>
          <w:shd w:val="clear" w:color="auto" w:fill="ced7e7"/>
        </w:tblPrEx>
        <w:trPr>
          <w:trHeight w:val="1917"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sz w:val="20"/>
                <w:szCs w:val="20"/>
                <w:lang w:val="en-US"/>
              </w:rPr>
              <w:drawing>
                <wp:inline distT="0" distB="0" distL="0" distR="0">
                  <wp:extent cx="1294765" cy="108267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B"/>
              <w:jc w:val="center"/>
              <w:rPr/>
            </w:pPr>
            <w:r>
              <w:rPr>
                <w:b w:val="1"/>
                <w:bCs w:val="1"/>
                <w:sz w:val="28"/>
                <w:szCs w:val="28"/>
                <w:rtl w:val="0"/>
                <w:lang w:val="en-US"/>
              </w:rPr>
              <w:t xml:space="preserve"> PERMANENT MISSION OF THE REPUBLIC OF</w:t>
            </w:r>
          </w:p>
          <w:p>
            <w:pPr>
              <w:pStyle w:val="Body B"/>
              <w:jc w:val="center"/>
              <w:rPr>
                <w:lang w:val="en-US"/>
              </w:rPr>
            </w:pPr>
          </w:p>
          <w:p>
            <w:pPr>
              <w:pStyle w:val="Body B"/>
              <w:bidi w:val="0"/>
              <w:ind w:left="0" w:right="0" w:firstLine="0"/>
              <w:jc w:val="center"/>
              <w:rPr>
                <w:rtl w:val="0"/>
              </w:rPr>
            </w:pPr>
            <w:r>
              <w:rPr>
                <w:b w:val="1"/>
                <w:bCs w:val="1"/>
                <w:sz w:val="28"/>
                <w:szCs w:val="28"/>
                <w:rtl w:val="0"/>
                <w:lang w:val="en-US"/>
              </w:rPr>
              <w:t>BULGARIA</w:t>
            </w:r>
          </w:p>
          <w:p>
            <w:pPr>
              <w:pStyle w:val="Body B"/>
              <w:jc w:val="center"/>
              <w:rPr>
                <w:lang w:val="en-US"/>
              </w:rPr>
            </w:pPr>
          </w:p>
          <w:p>
            <w:pPr>
              <w:pStyle w:val="Body B"/>
              <w:bidi w:val="0"/>
              <w:ind w:left="0" w:right="0" w:firstLine="0"/>
              <w:jc w:val="center"/>
              <w:rPr>
                <w:rtl w:val="0"/>
              </w:rPr>
            </w:pPr>
            <w:r>
              <w:rPr>
                <w:b w:val="1"/>
                <w:bCs w:val="1"/>
                <w:sz w:val="28"/>
                <w:szCs w:val="28"/>
                <w:rtl w:val="0"/>
                <w:lang w:val="en-US"/>
              </w:rPr>
              <w:t xml:space="preserve"> TO THE UNITED NATIONS</w:t>
            </w:r>
          </w:p>
        </w:tc>
      </w:tr>
    </w:tbl>
    <w:p>
      <w:pPr>
        <w:pStyle w:val="Body"/>
        <w:widowControl w:val="0"/>
        <w:ind w:left="108" w:hanging="108"/>
        <w:jc w:val="center"/>
      </w:pPr>
    </w:p>
    <w:p>
      <w:pPr>
        <w:pStyle w:val="Body A"/>
        <w:pBdr>
          <w:top w:val="nil"/>
          <w:left w:val="nil"/>
          <w:bottom w:val="single" w:color="000000" w:sz="6" w:space="0" w:shadow="0" w:frame="0"/>
          <w:right w:val="nil"/>
        </w:pBdr>
        <w:jc w:val="center"/>
        <w:rPr>
          <w:i w:val="1"/>
          <w:iCs w:val="1"/>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lang w:val="en-US"/>
        </w:rPr>
        <w:t xml:space="preserve"> Street, New York, NY 10028, Tel: (212) 737 4790, Fax: (212) 472 9865, e-mail: bulgaria@un.int</w:t>
      </w:r>
    </w:p>
    <w:p>
      <w:pPr>
        <w:pStyle w:val="Body"/>
        <w:jc w:val="both"/>
        <w:rPr>
          <w:i w:val="1"/>
          <w:iCs w:val="1"/>
        </w:rPr>
      </w:pPr>
    </w:p>
    <w:p>
      <w:pPr>
        <w:pStyle w:val="Body"/>
        <w:spacing w:before="140"/>
        <w:jc w:val="both"/>
        <w:rPr>
          <w:b w:val="1"/>
          <w:bCs w:val="1"/>
          <w:sz w:val="28"/>
          <w:szCs w:val="28"/>
          <w:u w:color="366091"/>
        </w:rPr>
      </w:pPr>
      <w:r>
        <w:rPr>
          <w:b w:val="1"/>
          <w:bCs w:val="1"/>
          <w:sz w:val="28"/>
          <w:szCs w:val="28"/>
          <w:u w:color="366091"/>
          <w:rtl w:val="0"/>
          <w:lang w:val="en-US"/>
        </w:rPr>
        <w:t>Annual Session of the UNFPA/UNDP/UNOPS Executive Board</w:t>
      </w:r>
    </w:p>
    <w:p>
      <w:pPr>
        <w:pStyle w:val="Body"/>
        <w:spacing w:before="140"/>
        <w:jc w:val="both"/>
        <w:rPr>
          <w:b w:val="1"/>
          <w:bCs w:val="1"/>
          <w:sz w:val="28"/>
          <w:szCs w:val="28"/>
          <w:u w:color="366091"/>
        </w:rPr>
      </w:pPr>
      <w:r>
        <w:rPr>
          <w:b w:val="1"/>
          <w:bCs w:val="1"/>
          <w:sz w:val="28"/>
          <w:szCs w:val="28"/>
          <w:u w:color="366091"/>
          <w:rtl w:val="0"/>
          <w:lang w:val="en-US"/>
        </w:rPr>
        <w:t>Special briefing on</w:t>
      </w:r>
      <w:r>
        <w:rPr>
          <w:b w:val="1"/>
          <w:bCs w:val="1"/>
          <w:sz w:val="28"/>
          <w:szCs w:val="28"/>
          <w:u w:color="366091"/>
          <w:rtl w:val="0"/>
          <w:lang w:val="en-US"/>
        </w:rPr>
        <w:t xml:space="preserve"> </w:t>
      </w:r>
      <w:r>
        <w:rPr>
          <w:b w:val="1"/>
          <w:bCs w:val="1"/>
          <w:sz w:val="28"/>
          <w:szCs w:val="28"/>
          <w:u w:color="366091"/>
          <w:rtl w:val="0"/>
          <w:lang w:val="en-US"/>
        </w:rPr>
        <w:t>Population Dynamics and Sustainable Development</w:t>
      </w:r>
      <w:r>
        <w:rPr>
          <w:b w:val="1"/>
          <w:bCs w:val="1"/>
          <w:sz w:val="28"/>
          <w:szCs w:val="28"/>
          <w:u w:color="366091"/>
          <w:rtl w:val="0"/>
          <w:lang w:val="en-US"/>
        </w:rPr>
        <w:t xml:space="preserve"> </w:t>
      </w:r>
      <w:r>
        <w:rPr>
          <w:b w:val="1"/>
          <w:bCs w:val="1"/>
          <w:sz w:val="28"/>
          <w:szCs w:val="28"/>
          <w:u w:color="366091"/>
          <w:rtl w:val="0"/>
          <w:lang w:val="en-US"/>
        </w:rPr>
        <w:t xml:space="preserve">in Europe and Central Asia </w:t>
      </w:r>
    </w:p>
    <w:p>
      <w:pPr>
        <w:pStyle w:val="Body"/>
        <w:jc w:val="both"/>
        <w:rPr>
          <w:sz w:val="28"/>
          <w:szCs w:val="28"/>
          <w:u w:color="366091"/>
        </w:rPr>
      </w:pPr>
    </w:p>
    <w:p>
      <w:pPr>
        <w:pStyle w:val="Body"/>
        <w:spacing w:before="140"/>
        <w:jc w:val="both"/>
        <w:rPr>
          <w:b w:val="1"/>
          <w:bCs w:val="1"/>
          <w:sz w:val="28"/>
          <w:szCs w:val="28"/>
          <w:u w:color="366091"/>
        </w:rPr>
      </w:pPr>
      <w:r>
        <w:rPr>
          <w:b w:val="1"/>
          <w:bCs w:val="1"/>
          <w:sz w:val="28"/>
          <w:szCs w:val="28"/>
          <w:u w:color="366091"/>
          <w:rtl w:val="0"/>
          <w:lang w:val="en-US"/>
        </w:rPr>
        <w:t xml:space="preserve">New York, </w:t>
      </w:r>
      <w:r>
        <w:rPr>
          <w:b w:val="1"/>
          <w:bCs w:val="1"/>
          <w:sz w:val="28"/>
          <w:szCs w:val="28"/>
          <w:u w:color="366091"/>
          <w:rtl w:val="0"/>
          <w:lang w:val="en-US"/>
        </w:rPr>
        <w:t>5 June 2018</w:t>
      </w:r>
      <w:r>
        <w:rPr>
          <w:b w:val="1"/>
          <w:bCs w:val="1"/>
          <w:sz w:val="28"/>
          <w:szCs w:val="28"/>
          <w:u w:color="366091"/>
          <w:rtl w:val="0"/>
          <w:lang w:val="en-US"/>
        </w:rPr>
        <w:t>,</w:t>
      </w:r>
      <w:r>
        <w:rPr>
          <w:b w:val="1"/>
          <w:bCs w:val="1"/>
          <w:sz w:val="28"/>
          <w:szCs w:val="28"/>
          <w:u w:color="366091"/>
          <w:rtl w:val="0"/>
        </w:rPr>
        <w:t xml:space="preserve"> 1</w:t>
      </w:r>
      <w:r>
        <w:rPr>
          <w:b w:val="1"/>
          <w:bCs w:val="1"/>
          <w:sz w:val="28"/>
          <w:szCs w:val="28"/>
          <w:u w:color="366091"/>
          <w:rtl w:val="0"/>
          <w:lang w:val="en-US"/>
        </w:rPr>
        <w:t>.</w:t>
      </w:r>
      <w:r>
        <w:rPr>
          <w:b w:val="1"/>
          <w:bCs w:val="1"/>
          <w:sz w:val="28"/>
          <w:szCs w:val="28"/>
          <w:u w:color="366091"/>
          <w:rtl w:val="0"/>
        </w:rPr>
        <w:t xml:space="preserve">15 </w:t>
      </w:r>
      <w:r>
        <w:rPr>
          <w:b w:val="1"/>
          <w:bCs w:val="1"/>
          <w:sz w:val="28"/>
          <w:szCs w:val="28"/>
          <w:u w:color="366091"/>
          <w:rtl w:val="0"/>
          <w:lang w:val="en-US"/>
        </w:rPr>
        <w:t xml:space="preserve">pm </w:t>
      </w:r>
      <w:r>
        <w:rPr>
          <w:b w:val="1"/>
          <w:bCs w:val="1"/>
          <w:sz w:val="28"/>
          <w:szCs w:val="28"/>
          <w:u w:color="366091"/>
          <w:rtl w:val="0"/>
          <w:lang w:val="en-US"/>
        </w:rPr>
        <w:t xml:space="preserve">– </w:t>
      </w:r>
      <w:r>
        <w:rPr>
          <w:b w:val="1"/>
          <w:bCs w:val="1"/>
          <w:sz w:val="28"/>
          <w:szCs w:val="28"/>
          <w:u w:color="366091"/>
          <w:rtl w:val="0"/>
        </w:rPr>
        <w:t>2</w:t>
      </w:r>
      <w:r>
        <w:rPr>
          <w:b w:val="1"/>
          <w:bCs w:val="1"/>
          <w:sz w:val="28"/>
          <w:szCs w:val="28"/>
          <w:u w:color="366091"/>
          <w:rtl w:val="0"/>
          <w:lang w:val="en-US"/>
        </w:rPr>
        <w:t>.</w:t>
      </w:r>
      <w:r>
        <w:rPr>
          <w:b w:val="1"/>
          <w:bCs w:val="1"/>
          <w:sz w:val="28"/>
          <w:szCs w:val="28"/>
          <w:u w:color="366091"/>
          <w:rtl w:val="0"/>
        </w:rPr>
        <w:t>30 pm</w:t>
      </w:r>
      <w:r>
        <w:rPr>
          <w:b w:val="1"/>
          <w:bCs w:val="1"/>
          <w:sz w:val="28"/>
          <w:szCs w:val="28"/>
          <w:u w:color="366091"/>
          <w:rtl w:val="0"/>
          <w:lang w:val="en-US"/>
        </w:rPr>
        <w:t xml:space="preserve">, </w:t>
      </w:r>
      <w:r>
        <w:rPr>
          <w:b w:val="1"/>
          <w:bCs w:val="1"/>
          <w:sz w:val="28"/>
          <w:szCs w:val="28"/>
          <w:u w:color="366091"/>
          <w:rtl w:val="0"/>
          <w:lang w:val="de-DE"/>
        </w:rPr>
        <w:t>CR 3</w:t>
      </w:r>
      <w:r>
        <w:rPr>
          <w:b w:val="1"/>
          <w:bCs w:val="1"/>
          <w:sz w:val="28"/>
          <w:szCs w:val="28"/>
          <w:u w:color="366091"/>
          <w:rtl w:val="0"/>
          <w:lang w:val="en-US"/>
        </w:rPr>
        <w:t>, UNHQs</w:t>
      </w:r>
    </w:p>
    <w:p>
      <w:pPr>
        <w:pStyle w:val="Body"/>
        <w:spacing w:before="140"/>
        <w:jc w:val="both"/>
        <w:rPr>
          <w:i w:val="1"/>
          <w:iCs w:val="1"/>
          <w:sz w:val="28"/>
          <w:szCs w:val="28"/>
        </w:rPr>
      </w:pPr>
      <w:r>
        <w:rPr>
          <w:b w:val="1"/>
          <w:bCs w:val="1"/>
          <w:i w:val="1"/>
          <w:iCs w:val="1"/>
          <w:sz w:val="28"/>
          <w:szCs w:val="28"/>
          <w:rtl w:val="0"/>
          <w:lang w:val="en-US"/>
        </w:rPr>
        <w:t>Investing in Human Capital Emphasizing Youth</w:t>
      </w:r>
    </w:p>
    <w:p>
      <w:pPr>
        <w:pStyle w:val="Body"/>
        <w:spacing w:before="140"/>
        <w:jc w:val="both"/>
        <w:rPr>
          <w:b w:val="1"/>
          <w:bCs w:val="1"/>
          <w:sz w:val="28"/>
          <w:szCs w:val="28"/>
        </w:rPr>
      </w:pPr>
      <w:r>
        <w:rPr>
          <w:b w:val="1"/>
          <w:bCs w:val="1"/>
          <w:sz w:val="28"/>
          <w:szCs w:val="28"/>
          <w:rtl w:val="0"/>
        </w:rPr>
        <w:t xml:space="preserve">H.E. Mr. </w:t>
      </w:r>
      <w:r>
        <w:rPr>
          <w:b w:val="1"/>
          <w:bCs w:val="1"/>
          <w:sz w:val="28"/>
          <w:szCs w:val="28"/>
          <w:rtl w:val="0"/>
          <w:lang w:val="en-US"/>
        </w:rPr>
        <w:t>Georgi Panayotov</w:t>
      </w:r>
      <w:r>
        <w:rPr>
          <w:b w:val="1"/>
          <w:bCs w:val="1"/>
          <w:sz w:val="28"/>
          <w:szCs w:val="28"/>
          <w:rtl w:val="0"/>
        </w:rPr>
        <w:t xml:space="preserve">, </w:t>
      </w:r>
      <w:r>
        <w:rPr>
          <w:b w:val="1"/>
          <w:bCs w:val="1"/>
          <w:sz w:val="28"/>
          <w:szCs w:val="28"/>
          <w:rtl w:val="0"/>
          <w:lang w:val="en-US"/>
        </w:rPr>
        <w:t>Ambassador, Permanent Representative of</w:t>
      </w:r>
      <w:r>
        <w:rPr>
          <w:b w:val="1"/>
          <w:bCs w:val="1"/>
          <w:sz w:val="28"/>
          <w:szCs w:val="28"/>
          <w:rtl w:val="0"/>
        </w:rPr>
        <w:t xml:space="preserve"> Bulgaria</w:t>
      </w:r>
      <w:r>
        <w:rPr>
          <w:b w:val="1"/>
          <w:bCs w:val="1"/>
          <w:sz w:val="28"/>
          <w:szCs w:val="28"/>
          <w:rtl w:val="0"/>
          <w:lang w:val="en-US"/>
        </w:rPr>
        <w:t xml:space="preserve"> to the UN</w:t>
      </w:r>
    </w:p>
    <w:p>
      <w:pPr>
        <w:pStyle w:val="Body C A"/>
        <w:jc w:val="both"/>
        <w:rPr>
          <w:b w:val="1"/>
          <w:bCs w:val="1"/>
          <w:sz w:val="28"/>
          <w:szCs w:val="28"/>
        </w:rPr>
      </w:pPr>
    </w:p>
    <w:p>
      <w:pPr>
        <w:pStyle w:val="Body"/>
        <w:spacing w:before="140"/>
        <w:jc w:val="both"/>
        <w:rPr>
          <w:b w:val="1"/>
          <w:bCs w:val="1"/>
          <w:sz w:val="28"/>
          <w:szCs w:val="28"/>
        </w:rPr>
      </w:pPr>
      <w:r>
        <w:rPr>
          <w:b w:val="1"/>
          <w:bCs w:val="1"/>
          <w:sz w:val="28"/>
          <w:szCs w:val="28"/>
          <w:rtl w:val="0"/>
          <w:lang w:val="en-US"/>
        </w:rPr>
        <w:t>Ambassador Besiana Kadare,</w:t>
      </w:r>
    </w:p>
    <w:p>
      <w:pPr>
        <w:pStyle w:val="Body"/>
        <w:spacing w:before="140"/>
        <w:jc w:val="both"/>
        <w:rPr>
          <w:b w:val="1"/>
          <w:bCs w:val="1"/>
          <w:sz w:val="28"/>
          <w:szCs w:val="28"/>
        </w:rPr>
      </w:pPr>
      <w:r>
        <w:rPr>
          <w:b w:val="1"/>
          <w:bCs w:val="1"/>
          <w:sz w:val="28"/>
          <w:szCs w:val="28"/>
          <w:rtl w:val="0"/>
          <w:lang w:val="en-US"/>
        </w:rPr>
        <w:t>Executive Director Natalia Kanem,</w:t>
      </w:r>
    </w:p>
    <w:p>
      <w:pPr>
        <w:pStyle w:val="Body"/>
        <w:spacing w:before="140"/>
        <w:jc w:val="both"/>
        <w:rPr>
          <w:b w:val="1"/>
          <w:bCs w:val="1"/>
          <w:sz w:val="28"/>
          <w:szCs w:val="28"/>
        </w:rPr>
      </w:pPr>
      <w:r>
        <w:rPr>
          <w:b w:val="1"/>
          <w:bCs w:val="1"/>
          <w:sz w:val="28"/>
          <w:szCs w:val="28"/>
          <w:rtl w:val="0"/>
          <w:lang w:val="en-US"/>
        </w:rPr>
        <w:t>Excellencies,</w:t>
      </w:r>
    </w:p>
    <w:p>
      <w:pPr>
        <w:pStyle w:val="Body"/>
        <w:spacing w:before="140"/>
        <w:jc w:val="both"/>
        <w:rPr>
          <w:b w:val="1"/>
          <w:bCs w:val="1"/>
          <w:sz w:val="28"/>
          <w:szCs w:val="28"/>
        </w:rPr>
      </w:pPr>
      <w:r>
        <w:rPr>
          <w:b w:val="1"/>
          <w:bCs w:val="1"/>
          <w:sz w:val="28"/>
          <w:szCs w:val="28"/>
          <w:rtl w:val="0"/>
          <w:lang w:val="en-US"/>
        </w:rPr>
        <w:t>Distinguished delegates,</w:t>
      </w:r>
    </w:p>
    <w:p>
      <w:pPr>
        <w:pStyle w:val="Body"/>
        <w:spacing w:before="140"/>
        <w:jc w:val="both"/>
        <w:rPr>
          <w:b w:val="1"/>
          <w:bCs w:val="1"/>
          <w:sz w:val="28"/>
          <w:szCs w:val="28"/>
        </w:rPr>
      </w:pPr>
      <w:r>
        <w:rPr>
          <w:b w:val="1"/>
          <w:bCs w:val="1"/>
          <w:sz w:val="28"/>
          <w:szCs w:val="28"/>
          <w:rtl w:val="0"/>
          <w:lang w:val="en-US"/>
        </w:rPr>
        <w:t>Dear guests,</w:t>
      </w:r>
    </w:p>
    <w:p>
      <w:pPr>
        <w:pStyle w:val="Body"/>
        <w:spacing w:before="140"/>
        <w:jc w:val="both"/>
        <w:rPr>
          <w:sz w:val="28"/>
          <w:szCs w:val="28"/>
        </w:rPr>
      </w:pPr>
      <w:r>
        <w:rPr>
          <w:sz w:val="28"/>
          <w:szCs w:val="28"/>
          <w:rtl w:val="0"/>
          <w:lang w:val="en-US"/>
        </w:rPr>
        <w:t>I would like to commend the Permanent Mission of Albania and UNFPA for organizing this special briefing on population dynamics and sustainable development which is very timely considering the current global trends in youth development, the demographic challenges our region faces and the importance of harnessing youth potential for achieving sustainable development and inclusive societies for all.</w:t>
      </w:r>
    </w:p>
    <w:p>
      <w:pPr>
        <w:pStyle w:val="Body"/>
        <w:spacing w:before="140"/>
        <w:jc w:val="both"/>
        <w:rPr>
          <w:sz w:val="28"/>
          <w:szCs w:val="28"/>
        </w:rPr>
      </w:pPr>
      <w:r>
        <w:rPr>
          <w:sz w:val="28"/>
          <w:szCs w:val="28"/>
          <w:rtl w:val="0"/>
          <w:lang w:val="en-US"/>
        </w:rPr>
        <w:t>For the first time in the history of humanity young people form a quarter of the world</w:t>
      </w:r>
      <w:r>
        <w:rPr>
          <w:sz w:val="28"/>
          <w:szCs w:val="28"/>
          <w:rtl w:val="0"/>
        </w:rPr>
        <w:t>’</w:t>
      </w:r>
      <w:r>
        <w:rPr>
          <w:sz w:val="28"/>
          <w:szCs w:val="28"/>
          <w:rtl w:val="0"/>
          <w:lang w:val="en-US"/>
        </w:rPr>
        <w:t>s population thus representing a major human resource for the development and prosperity of their societies and the global community in general.</w:t>
      </w:r>
      <w:r>
        <w:rPr>
          <w:sz w:val="28"/>
          <w:szCs w:val="28"/>
          <w:rtl w:val="0"/>
          <w:lang w:val="en-US"/>
        </w:rPr>
        <w:t xml:space="preserve"> </w:t>
      </w:r>
    </w:p>
    <w:p>
      <w:pPr>
        <w:pStyle w:val="Body"/>
        <w:spacing w:before="140"/>
        <w:jc w:val="both"/>
        <w:rPr>
          <w:sz w:val="28"/>
          <w:szCs w:val="28"/>
        </w:rPr>
      </w:pPr>
      <w:r>
        <w:rPr>
          <w:sz w:val="28"/>
          <w:szCs w:val="28"/>
          <w:rtl w:val="0"/>
          <w:lang w:val="en-US"/>
        </w:rPr>
        <w:t>However, c</w:t>
      </w:r>
      <w:r>
        <w:rPr>
          <w:sz w:val="28"/>
          <w:szCs w:val="28"/>
          <w:rtl w:val="0"/>
          <w:lang w:val="en-US"/>
        </w:rPr>
        <w:t xml:space="preserve">ountries in </w:t>
      </w:r>
      <w:r>
        <w:rPr>
          <w:sz w:val="28"/>
          <w:szCs w:val="28"/>
          <w:rtl w:val="0"/>
          <w:lang w:val="en-US"/>
        </w:rPr>
        <w:t xml:space="preserve">Eastern </w:t>
      </w:r>
      <w:r>
        <w:rPr>
          <w:sz w:val="28"/>
          <w:szCs w:val="28"/>
          <w:rtl w:val="0"/>
          <w:lang w:val="fr-FR"/>
        </w:rPr>
        <w:t xml:space="preserve">Europe </w:t>
      </w:r>
      <w:r>
        <w:rPr>
          <w:sz w:val="28"/>
          <w:szCs w:val="28"/>
          <w:rtl w:val="0"/>
          <w:lang w:val="en-US"/>
        </w:rPr>
        <w:t>have been experiencing significant</w:t>
      </w:r>
      <w:r>
        <w:rPr>
          <w:sz w:val="28"/>
          <w:szCs w:val="28"/>
          <w:rtl w:val="0"/>
          <w:lang w:val="en-US"/>
        </w:rPr>
        <w:t xml:space="preserve"> demographic transformation</w:t>
      </w:r>
      <w:r>
        <w:rPr>
          <w:sz w:val="28"/>
          <w:szCs w:val="28"/>
          <w:rtl w:val="0"/>
          <w:lang w:val="en-US"/>
        </w:rPr>
        <w:t>s in the last 30 years and Bulgaria is no exception</w:t>
      </w:r>
      <w:r>
        <w:rPr>
          <w:sz w:val="28"/>
          <w:szCs w:val="28"/>
          <w:rtl w:val="0"/>
          <w:lang w:val="en-US"/>
        </w:rPr>
        <w:t xml:space="preserve">. Population decline, migration, and population ageing have a tremendous impact on the economies and societies of many countries </w:t>
      </w:r>
      <w:r>
        <w:rPr>
          <w:sz w:val="28"/>
          <w:szCs w:val="28"/>
          <w:rtl w:val="0"/>
          <w:lang w:val="en-US"/>
        </w:rPr>
        <w:t>in</w:t>
      </w:r>
      <w:r>
        <w:rPr>
          <w:sz w:val="28"/>
          <w:szCs w:val="28"/>
          <w:rtl w:val="0"/>
          <w:lang w:val="en-US"/>
        </w:rPr>
        <w:t xml:space="preserve"> the region</w:t>
      </w:r>
      <w:r>
        <w:rPr>
          <w:sz w:val="28"/>
          <w:szCs w:val="28"/>
          <w:rtl w:val="0"/>
          <w:lang w:val="en-US"/>
        </w:rPr>
        <w:t xml:space="preserve">. </w:t>
      </w:r>
    </w:p>
    <w:p>
      <w:pPr>
        <w:pStyle w:val="Body"/>
        <w:spacing w:before="140"/>
        <w:jc w:val="both"/>
        <w:rPr>
          <w:sz w:val="28"/>
          <w:szCs w:val="28"/>
        </w:rPr>
      </w:pPr>
    </w:p>
    <w:p>
      <w:pPr>
        <w:pStyle w:val="Body"/>
        <w:spacing w:before="140"/>
        <w:jc w:val="both"/>
        <w:rPr>
          <w:sz w:val="28"/>
          <w:szCs w:val="28"/>
        </w:rPr>
      </w:pPr>
      <w:r>
        <w:rPr>
          <w:sz w:val="28"/>
          <w:szCs w:val="28"/>
          <w:rtl w:val="0"/>
          <w:lang w:val="nl-NL"/>
        </w:rPr>
        <w:t xml:space="preserve">In 2016 </w:t>
      </w:r>
      <w:r>
        <w:rPr>
          <w:sz w:val="28"/>
          <w:szCs w:val="28"/>
          <w:rtl w:val="0"/>
          <w:lang w:val="en-US"/>
        </w:rPr>
        <w:t xml:space="preserve">Bulgaria </w:t>
      </w:r>
      <w:r>
        <w:rPr>
          <w:sz w:val="28"/>
          <w:szCs w:val="28"/>
          <w:rtl w:val="0"/>
        </w:rPr>
        <w:t>ha</w:t>
      </w:r>
      <w:r>
        <w:rPr>
          <w:sz w:val="28"/>
          <w:szCs w:val="28"/>
          <w:rtl w:val="0"/>
          <w:lang w:val="en-US"/>
        </w:rPr>
        <w:t>d</w:t>
      </w:r>
      <w:r>
        <w:rPr>
          <w:sz w:val="28"/>
          <w:szCs w:val="28"/>
          <w:rtl w:val="0"/>
          <w:lang w:val="en-US"/>
        </w:rPr>
        <w:t xml:space="preserve"> a crude birth rate of 9.1</w:t>
      </w:r>
      <w:r>
        <w:rPr>
          <w:sz w:val="28"/>
          <w:szCs w:val="28"/>
          <w:rtl w:val="0"/>
          <w:lang w:val="en-US"/>
        </w:rPr>
        <w:t xml:space="preserve"> per mille and the total fertility rate remains low with </w:t>
      </w:r>
      <w:r>
        <w:rPr>
          <w:sz w:val="28"/>
          <w:szCs w:val="28"/>
          <w:rtl w:val="0"/>
          <w:lang w:val="en-US"/>
        </w:rPr>
        <w:t>1.54 children per woman</w:t>
      </w:r>
      <w:r>
        <w:rPr>
          <w:sz w:val="28"/>
          <w:szCs w:val="28"/>
          <w:rtl w:val="0"/>
          <w:lang w:val="en-US"/>
        </w:rPr>
        <w:t xml:space="preserve"> - which is </w:t>
      </w:r>
      <w:r>
        <w:rPr>
          <w:sz w:val="28"/>
          <w:szCs w:val="28"/>
          <w:rtl w:val="0"/>
          <w:lang w:val="en-US"/>
        </w:rPr>
        <w:t>up significantly from the late 1990s, but still below replacement</w:t>
      </w:r>
      <w:r>
        <w:rPr>
          <w:sz w:val="28"/>
          <w:szCs w:val="28"/>
          <w:rtl w:val="0"/>
          <w:lang w:val="en-US"/>
        </w:rPr>
        <w:t xml:space="preserve"> and </w:t>
      </w:r>
      <w:r>
        <w:rPr>
          <w:sz w:val="28"/>
          <w:szCs w:val="28"/>
          <w:rtl w:val="0"/>
          <w:lang w:val="en-US"/>
        </w:rPr>
        <w:t>require some management measures to counteract</w:t>
      </w:r>
      <w:r>
        <w:rPr>
          <w:sz w:val="28"/>
          <w:szCs w:val="28"/>
          <w:rtl w:val="0"/>
          <w:lang w:val="en-US"/>
        </w:rPr>
        <w:t xml:space="preserve">. The Government Programme for the period 2017 - 2021 is the first one that aims at </w:t>
      </w:r>
      <w:r>
        <w:rPr>
          <w:sz w:val="28"/>
          <w:szCs w:val="28"/>
          <w:rtl w:val="0"/>
          <w:lang w:val="fr-FR"/>
        </w:rPr>
        <w:t>overturn</w:t>
      </w:r>
      <w:r>
        <w:rPr>
          <w:sz w:val="28"/>
          <w:szCs w:val="28"/>
          <w:rtl w:val="0"/>
          <w:lang w:val="en-US"/>
        </w:rPr>
        <w:t>ing</w:t>
      </w:r>
      <w:r>
        <w:rPr>
          <w:sz w:val="28"/>
          <w:szCs w:val="28"/>
          <w:rtl w:val="0"/>
          <w:lang w:val="en-US"/>
        </w:rPr>
        <w:t xml:space="preserve"> the trend</w:t>
      </w:r>
      <w:r>
        <w:rPr>
          <w:sz w:val="28"/>
          <w:szCs w:val="28"/>
          <w:rtl w:val="0"/>
          <w:lang w:val="en-US"/>
        </w:rPr>
        <w:t xml:space="preserve"> through</w:t>
      </w:r>
      <w:r>
        <w:rPr>
          <w:sz w:val="28"/>
          <w:szCs w:val="28"/>
          <w:rtl w:val="0"/>
          <w:lang w:val="en-US"/>
        </w:rPr>
        <w:t xml:space="preserve"> active measures </w:t>
      </w:r>
      <w:r>
        <w:rPr>
          <w:sz w:val="28"/>
          <w:szCs w:val="28"/>
          <w:rtl w:val="0"/>
          <w:lang w:val="en-US"/>
        </w:rPr>
        <w:t xml:space="preserve">to </w:t>
      </w:r>
      <w:r>
        <w:rPr>
          <w:sz w:val="28"/>
          <w:szCs w:val="28"/>
          <w:rtl w:val="0"/>
          <w:lang w:val="en-US"/>
        </w:rPr>
        <w:t>increas</w:t>
      </w:r>
      <w:r>
        <w:rPr>
          <w:sz w:val="28"/>
          <w:szCs w:val="28"/>
          <w:rtl w:val="0"/>
          <w:lang w:val="en-US"/>
        </w:rPr>
        <w:t>e</w:t>
      </w:r>
      <w:r>
        <w:rPr>
          <w:sz w:val="28"/>
          <w:szCs w:val="28"/>
          <w:rtl w:val="0"/>
          <w:lang w:val="en-US"/>
        </w:rPr>
        <w:t xml:space="preserve"> the birth rate, reduc</w:t>
      </w:r>
      <w:r>
        <w:rPr>
          <w:sz w:val="28"/>
          <w:szCs w:val="28"/>
          <w:rtl w:val="0"/>
          <w:lang w:val="en-US"/>
        </w:rPr>
        <w:t>e</w:t>
      </w:r>
      <w:r>
        <w:rPr>
          <w:sz w:val="28"/>
          <w:szCs w:val="28"/>
          <w:rtl w:val="0"/>
          <w:lang w:val="en-US"/>
        </w:rPr>
        <w:t xml:space="preserve"> youth emigration, and build up regulatory and institutional capacity to implement a modern immigration policy tailored to the needs of the Bulgarian business</w:t>
      </w:r>
      <w:r>
        <w:rPr>
          <w:sz w:val="28"/>
          <w:szCs w:val="28"/>
          <w:rtl w:val="0"/>
          <w:lang w:val="en-US"/>
        </w:rPr>
        <w:t>.</w:t>
      </w:r>
    </w:p>
    <w:p>
      <w:pPr>
        <w:pStyle w:val="Body"/>
        <w:spacing w:before="140"/>
        <w:jc w:val="both"/>
        <w:rPr>
          <w:sz w:val="28"/>
          <w:szCs w:val="28"/>
        </w:rPr>
      </w:pPr>
      <w:r>
        <w:rPr>
          <w:sz w:val="28"/>
          <w:szCs w:val="28"/>
          <w:rtl w:val="0"/>
          <w:lang w:val="en-US"/>
        </w:rPr>
        <w:t>Bulgaria has a high</w:t>
      </w:r>
      <w:r>
        <w:rPr>
          <w:sz w:val="28"/>
          <w:szCs w:val="28"/>
          <w:rtl w:val="0"/>
          <w:lang w:val="en-US"/>
        </w:rPr>
        <w:t xml:space="preserve"> Human Development Index</w:t>
      </w:r>
      <w:r>
        <w:rPr>
          <w:sz w:val="28"/>
          <w:szCs w:val="28"/>
          <w:rtl w:val="0"/>
          <w:lang w:val="en-US"/>
        </w:rPr>
        <w:t xml:space="preserve"> of 0.794, ranking 56th in the world in 2016</w:t>
      </w:r>
      <w:r>
        <w:rPr>
          <w:sz w:val="28"/>
          <w:szCs w:val="28"/>
          <w:rtl w:val="0"/>
          <w:lang w:val="en-US"/>
        </w:rPr>
        <w:t xml:space="preserve">, </w:t>
      </w:r>
      <w:r>
        <w:rPr>
          <w:sz w:val="28"/>
          <w:szCs w:val="28"/>
          <w:rtl w:val="0"/>
          <w:lang w:val="en-US"/>
        </w:rPr>
        <w:t>and holds the 38th position in</w:t>
      </w:r>
      <w:r>
        <w:rPr>
          <w:sz w:val="28"/>
          <w:szCs w:val="28"/>
          <w:rtl w:val="0"/>
          <w:lang w:val="en-US"/>
        </w:rPr>
        <w:t xml:space="preserve"> Newsweek</w:t>
      </w:r>
      <w:r>
        <w:rPr>
          <w:sz w:val="28"/>
          <w:szCs w:val="28"/>
          <w:rtl w:val="0"/>
          <w:lang w:val="en-US"/>
        </w:rPr>
        <w:t>’</w:t>
      </w:r>
      <w:r>
        <w:rPr>
          <w:sz w:val="28"/>
          <w:szCs w:val="28"/>
          <w:rtl w:val="0"/>
          <w:lang w:val="en-US"/>
        </w:rPr>
        <w:t xml:space="preserve">s </w:t>
      </w:r>
      <w:r>
        <w:rPr>
          <w:sz w:val="28"/>
          <w:szCs w:val="28"/>
          <w:rtl w:val="0"/>
          <w:lang w:val="en-US"/>
        </w:rPr>
        <w:t>rankings of the world</w:t>
      </w:r>
      <w:r>
        <w:rPr>
          <w:sz w:val="28"/>
          <w:szCs w:val="28"/>
          <w:rtl w:val="0"/>
          <w:lang w:val="en-US"/>
        </w:rPr>
        <w:t>’</w:t>
      </w:r>
      <w:r>
        <w:rPr>
          <w:sz w:val="28"/>
          <w:szCs w:val="28"/>
          <w:rtl w:val="0"/>
          <w:lang w:val="en-US"/>
        </w:rPr>
        <w:t>s best countries to live in, measuring health, education, political environment and economic dynamism.</w:t>
      </w:r>
      <w:r>
        <w:rPr>
          <w:sz w:val="28"/>
          <w:szCs w:val="28"/>
          <w:rtl w:val="0"/>
          <w:lang w:val="en-US"/>
        </w:rPr>
        <w:t xml:space="preserve"> </w:t>
      </w:r>
      <w:r>
        <w:rPr>
          <w:sz w:val="28"/>
          <w:szCs w:val="28"/>
          <w:rtl w:val="0"/>
        </w:rPr>
        <w:t>Bulgaria</w:t>
      </w:r>
      <w:r>
        <w:rPr>
          <w:sz w:val="28"/>
          <w:szCs w:val="28"/>
          <w:rtl w:val="0"/>
          <w:lang w:val="en-US"/>
        </w:rPr>
        <w:t>’</w:t>
      </w:r>
      <w:r>
        <w:rPr>
          <w:sz w:val="28"/>
          <w:szCs w:val="28"/>
          <w:rtl w:val="0"/>
        </w:rPr>
        <w:t>s</w:t>
      </w:r>
      <w:r>
        <w:rPr>
          <w:sz w:val="28"/>
          <w:szCs w:val="28"/>
          <w:rtl w:val="0"/>
          <w:lang w:val="en-US"/>
        </w:rPr>
        <w:t xml:space="preserve"> HIV rate </w:t>
      </w:r>
      <w:r>
        <w:rPr>
          <w:sz w:val="28"/>
          <w:szCs w:val="28"/>
          <w:rtl w:val="0"/>
          <w:lang w:val="en-US"/>
        </w:rPr>
        <w:t xml:space="preserve">is </w:t>
      </w:r>
      <w:r>
        <w:rPr>
          <w:sz w:val="28"/>
          <w:szCs w:val="28"/>
          <w:rtl w:val="0"/>
          <w:lang w:val="en-US"/>
        </w:rPr>
        <w:t xml:space="preserve">also </w:t>
      </w:r>
      <w:r>
        <w:rPr>
          <w:sz w:val="28"/>
          <w:szCs w:val="28"/>
          <w:rtl w:val="0"/>
          <w:lang w:val="en-US"/>
        </w:rPr>
        <w:t>among the lowest in the world</w:t>
      </w:r>
      <w:r>
        <w:rPr>
          <w:sz w:val="28"/>
          <w:szCs w:val="28"/>
          <w:rtl w:val="0"/>
          <w:lang w:val="en-US"/>
        </w:rPr>
        <w:t>.</w:t>
      </w:r>
    </w:p>
    <w:p>
      <w:pPr>
        <w:pStyle w:val="Body"/>
        <w:spacing w:before="140"/>
        <w:jc w:val="both"/>
        <w:rPr>
          <w:sz w:val="28"/>
          <w:szCs w:val="28"/>
        </w:rPr>
      </w:pPr>
      <w:r>
        <w:rPr>
          <w:sz w:val="28"/>
          <w:szCs w:val="28"/>
          <w:rtl w:val="0"/>
          <w:lang w:val="en-US"/>
        </w:rPr>
        <w:t>T</w:t>
      </w:r>
      <w:r>
        <w:rPr>
          <w:sz w:val="28"/>
          <w:szCs w:val="28"/>
          <w:rtl w:val="0"/>
          <w:lang w:val="en-US"/>
        </w:rPr>
        <w:t xml:space="preserve">he Government of Bulgaria has identified </w:t>
      </w:r>
      <w:r>
        <w:rPr>
          <w:sz w:val="28"/>
          <w:szCs w:val="28"/>
          <w:rtl w:val="0"/>
          <w:lang w:val="en-US"/>
        </w:rPr>
        <w:t xml:space="preserve">as one of its major priorities </w:t>
      </w:r>
      <w:r>
        <w:rPr>
          <w:sz w:val="28"/>
          <w:szCs w:val="28"/>
          <w:rtl w:val="0"/>
          <w:lang w:val="en-US"/>
        </w:rPr>
        <w:t xml:space="preserve">on the political agenda of the current Bulgarian Presidency of the Council of the European Union the </w:t>
      </w:r>
      <w:r>
        <w:rPr>
          <w:sz w:val="28"/>
          <w:szCs w:val="28"/>
          <w:rtl w:val="0"/>
          <w:lang w:val="en-US"/>
        </w:rPr>
        <w:t>F</w:t>
      </w:r>
      <w:r>
        <w:rPr>
          <w:sz w:val="28"/>
          <w:szCs w:val="28"/>
          <w:rtl w:val="0"/>
          <w:lang w:val="en-US"/>
        </w:rPr>
        <w:t xml:space="preserve">uture of Europe and </w:t>
      </w:r>
      <w:r>
        <w:rPr>
          <w:sz w:val="28"/>
          <w:szCs w:val="28"/>
          <w:rtl w:val="0"/>
          <w:lang w:val="en-US"/>
        </w:rPr>
        <w:t>Y</w:t>
      </w:r>
      <w:r>
        <w:rPr>
          <w:sz w:val="28"/>
          <w:szCs w:val="28"/>
          <w:rtl w:val="0"/>
          <w:lang w:val="en-US"/>
        </w:rPr>
        <w:t xml:space="preserve">oung </w:t>
      </w:r>
      <w:r>
        <w:rPr>
          <w:sz w:val="28"/>
          <w:szCs w:val="28"/>
          <w:rtl w:val="0"/>
          <w:lang w:val="en-US"/>
        </w:rPr>
        <w:t>P</w:t>
      </w:r>
      <w:r>
        <w:rPr>
          <w:sz w:val="28"/>
          <w:szCs w:val="28"/>
          <w:rtl w:val="0"/>
          <w:lang w:val="en-US"/>
        </w:rPr>
        <w:t>eople</w:t>
      </w:r>
      <w:r>
        <w:rPr>
          <w:sz w:val="28"/>
          <w:szCs w:val="28"/>
          <w:rtl w:val="0"/>
          <w:lang w:val="en-US"/>
        </w:rPr>
        <w:t xml:space="preserve"> with 3 specific areas for further action, namely youth, peace and security; demographic growth; and the role of young people for achieving equality and sustainable development</w:t>
      </w:r>
      <w:r>
        <w:rPr>
          <w:sz w:val="28"/>
          <w:szCs w:val="28"/>
          <w:rtl w:val="0"/>
        </w:rPr>
        <w:t>.</w:t>
      </w:r>
      <w:r>
        <w:rPr>
          <w:sz w:val="28"/>
          <w:szCs w:val="28"/>
          <w:rtl w:val="0"/>
          <w:lang w:val="en-US"/>
        </w:rPr>
        <w:t xml:space="preserve"> </w:t>
      </w:r>
      <w:r>
        <w:rPr>
          <w:sz w:val="28"/>
          <w:szCs w:val="28"/>
          <w:rtl w:val="0"/>
          <w:lang w:val="en-US"/>
        </w:rPr>
        <w:t>In April Bulgaria hosted a major European Youth Conference which provided a platform for valuable exchange of ideas between Governments and young people with the aim to develop the new EU Youth Strategy through a participatory and inclusive process. The Conference benefited also from the insightful input of distinguished senior officials of the UN.</w:t>
      </w:r>
    </w:p>
    <w:p>
      <w:pPr>
        <w:pStyle w:val="Body"/>
        <w:spacing w:before="140"/>
        <w:jc w:val="both"/>
        <w:rPr>
          <w:sz w:val="28"/>
          <w:szCs w:val="28"/>
        </w:rPr>
      </w:pPr>
      <w:r>
        <w:rPr>
          <w:sz w:val="28"/>
          <w:szCs w:val="28"/>
          <w:rtl w:val="0"/>
          <w:lang w:val="en-US"/>
        </w:rPr>
        <w:t xml:space="preserve">Youth empowerment and youth participation in decision-making are key priorities of the </w:t>
      </w:r>
      <w:r>
        <w:rPr>
          <w:sz w:val="28"/>
          <w:szCs w:val="28"/>
          <w:rtl w:val="0"/>
          <w:lang w:val="en-US"/>
        </w:rPr>
        <w:t xml:space="preserve">Bulgarian </w:t>
      </w:r>
      <w:r>
        <w:rPr>
          <w:sz w:val="28"/>
          <w:szCs w:val="28"/>
          <w:rtl w:val="0"/>
          <w:lang w:val="en-US"/>
        </w:rPr>
        <w:t>Government</w:t>
      </w:r>
      <w:r>
        <w:rPr>
          <w:sz w:val="28"/>
          <w:szCs w:val="28"/>
          <w:rtl w:val="0"/>
          <w:lang w:val="en-US"/>
        </w:rPr>
        <w:t xml:space="preserve">. </w:t>
      </w:r>
      <w:r>
        <w:rPr>
          <w:sz w:val="28"/>
          <w:szCs w:val="28"/>
          <w:rtl w:val="0"/>
          <w:lang w:val="en-US"/>
        </w:rPr>
        <w:t>Bulgaria has a long tradition of actively involving young people in the development and implementation of policies and programmes that impact their lives and ensuring their meaningful participation in all spheres of the political and public life through broad and inclusive consultations.</w:t>
      </w:r>
      <w:r>
        <w:rPr>
          <w:sz w:val="28"/>
          <w:szCs w:val="28"/>
          <w:rtl w:val="0"/>
          <w:lang w:val="en-US"/>
        </w:rPr>
        <w:t xml:space="preserve"> </w:t>
      </w:r>
      <w:r>
        <w:rPr>
          <w:sz w:val="28"/>
          <w:szCs w:val="28"/>
          <w:rtl w:val="0"/>
          <w:lang w:val="en-US"/>
        </w:rPr>
        <w:t xml:space="preserve">Bulgaria continues to strongly advocate for a more substantial involvement of young </w:t>
      </w:r>
      <w:r>
        <w:rPr>
          <w:sz w:val="28"/>
          <w:szCs w:val="28"/>
          <w:rtl w:val="0"/>
          <w:lang w:val="en-US"/>
        </w:rPr>
        <w:t>people</w:t>
      </w:r>
      <w:r>
        <w:rPr>
          <w:sz w:val="28"/>
          <w:szCs w:val="28"/>
          <w:rtl w:val="0"/>
          <w:lang w:val="en-US"/>
        </w:rPr>
        <w:t xml:space="preserve"> in global affairs as well, including through the UN Youth Delegate Programme, which Bulgaria is successfully implementing in the last more than 10 years, thus ensuring that young people have a say in global processes and their voices are heard and taken into consideration.</w:t>
      </w:r>
    </w:p>
    <w:p>
      <w:pPr>
        <w:pStyle w:val="Body"/>
        <w:spacing w:before="140"/>
        <w:jc w:val="both"/>
        <w:rPr>
          <w:sz w:val="28"/>
          <w:szCs w:val="28"/>
        </w:rPr>
      </w:pPr>
      <w:r>
        <w:rPr>
          <w:sz w:val="28"/>
          <w:szCs w:val="28"/>
          <w:rtl w:val="0"/>
          <w:lang w:val="en-US"/>
        </w:rPr>
        <w:t xml:space="preserve">Bulgaria is convinced that children and young people should be the key agents of positive social change globally and </w:t>
      </w:r>
      <w:r>
        <w:rPr>
          <w:sz w:val="28"/>
          <w:szCs w:val="28"/>
          <w:rtl w:val="0"/>
          <w:lang w:val="en-US"/>
        </w:rPr>
        <w:t>pays special attention to child and youth empowerment through education. F</w:t>
      </w:r>
      <w:r>
        <w:rPr>
          <w:sz w:val="28"/>
          <w:szCs w:val="28"/>
          <w:rtl w:val="0"/>
          <w:lang w:val="en-US"/>
        </w:rPr>
        <w:t xml:space="preserve">ostering the acquisition of skills is crucial for empowering </w:t>
      </w:r>
      <w:r>
        <w:rPr>
          <w:sz w:val="28"/>
          <w:szCs w:val="28"/>
          <w:rtl w:val="0"/>
          <w:lang w:val="en-US"/>
        </w:rPr>
        <w:t>youth</w:t>
      </w:r>
      <w:r>
        <w:rPr>
          <w:sz w:val="28"/>
          <w:szCs w:val="28"/>
          <w:rtl w:val="0"/>
          <w:lang w:val="en-US"/>
        </w:rPr>
        <w:t xml:space="preserve"> to successfully enter the changing labour markets</w:t>
      </w:r>
      <w:r>
        <w:rPr>
          <w:sz w:val="28"/>
          <w:szCs w:val="28"/>
          <w:rtl w:val="0"/>
          <w:lang w:val="en-US"/>
        </w:rPr>
        <w:t xml:space="preserve">. However, youth </w:t>
      </w:r>
      <w:r>
        <w:rPr>
          <w:sz w:val="28"/>
          <w:szCs w:val="28"/>
          <w:rtl w:val="0"/>
          <w:lang w:val="en-US"/>
        </w:rPr>
        <w:t xml:space="preserve">unemployment </w:t>
      </w:r>
      <w:r>
        <w:rPr>
          <w:sz w:val="28"/>
          <w:szCs w:val="28"/>
          <w:rtl w:val="0"/>
          <w:lang w:val="en-US"/>
        </w:rPr>
        <w:t xml:space="preserve">remains a major </w:t>
      </w:r>
      <w:r>
        <w:rPr>
          <w:sz w:val="28"/>
          <w:szCs w:val="28"/>
          <w:rtl w:val="0"/>
          <w:lang w:val="fr-FR"/>
        </w:rPr>
        <w:t>concern</w:t>
      </w:r>
      <w:r>
        <w:rPr>
          <w:sz w:val="28"/>
          <w:szCs w:val="28"/>
          <w:rtl w:val="0"/>
          <w:lang w:val="en-US"/>
        </w:rPr>
        <w:t xml:space="preserve"> not only in our region but worldwide</w:t>
      </w:r>
      <w:r>
        <w:rPr>
          <w:sz w:val="28"/>
          <w:szCs w:val="28"/>
          <w:rtl w:val="0"/>
        </w:rPr>
        <w:t>.</w:t>
      </w:r>
      <w:r>
        <w:rPr>
          <w:sz w:val="28"/>
          <w:szCs w:val="28"/>
          <w:rtl w:val="0"/>
          <w:lang w:val="en-US"/>
        </w:rPr>
        <w:t xml:space="preserve"> Globally, y</w:t>
      </w:r>
      <w:r>
        <w:rPr>
          <w:sz w:val="28"/>
          <w:szCs w:val="28"/>
          <w:rtl w:val="0"/>
          <w:lang w:val="en-US"/>
        </w:rPr>
        <w:t>oung people tend to be three times more likely than adults to be unemployed.</w:t>
      </w:r>
    </w:p>
    <w:p>
      <w:pPr>
        <w:pStyle w:val="Body"/>
        <w:spacing w:before="140"/>
        <w:jc w:val="both"/>
        <w:rPr>
          <w:sz w:val="28"/>
          <w:szCs w:val="28"/>
        </w:rPr>
      </w:pPr>
    </w:p>
    <w:p>
      <w:pPr>
        <w:pStyle w:val="Body"/>
        <w:spacing w:before="140"/>
        <w:jc w:val="both"/>
        <w:rPr>
          <w:sz w:val="28"/>
          <w:szCs w:val="28"/>
        </w:rPr>
      </w:pPr>
      <w:r>
        <w:rPr>
          <w:sz w:val="28"/>
          <w:szCs w:val="28"/>
          <w:rtl w:val="0"/>
          <w:lang w:val="en-US"/>
        </w:rPr>
        <w:t xml:space="preserve">The Government of Bulgaria takes special measures to </w:t>
      </w:r>
      <w:r>
        <w:rPr>
          <w:sz w:val="28"/>
          <w:szCs w:val="28"/>
          <w:rtl w:val="0"/>
          <w:lang w:val="en-US"/>
        </w:rPr>
        <w:t>substantially reduc</w:t>
      </w:r>
      <w:r>
        <w:rPr>
          <w:sz w:val="28"/>
          <w:szCs w:val="28"/>
          <w:rtl w:val="0"/>
          <w:lang w:val="en-US"/>
        </w:rPr>
        <w:t>e</w:t>
      </w:r>
      <w:r>
        <w:rPr>
          <w:sz w:val="28"/>
          <w:szCs w:val="28"/>
          <w:rtl w:val="0"/>
          <w:lang w:val="en-US"/>
        </w:rPr>
        <w:t xml:space="preserve"> the proportion of young people not in employment or training by providing support and investment in </w:t>
      </w:r>
      <w:r>
        <w:rPr>
          <w:sz w:val="28"/>
          <w:szCs w:val="28"/>
          <w:rtl w:val="0"/>
          <w:lang w:val="en-US"/>
        </w:rPr>
        <w:t xml:space="preserve">both </w:t>
      </w:r>
      <w:r>
        <w:rPr>
          <w:sz w:val="28"/>
          <w:szCs w:val="28"/>
          <w:rtl w:val="0"/>
          <w:lang w:val="en-US"/>
        </w:rPr>
        <w:t>formal and non-formal education</w:t>
      </w:r>
      <w:r>
        <w:rPr>
          <w:sz w:val="28"/>
          <w:szCs w:val="28"/>
          <w:rtl w:val="0"/>
          <w:lang w:val="en-US"/>
        </w:rPr>
        <w:t xml:space="preserve">. Quality education is crucial </w:t>
      </w:r>
      <w:r>
        <w:rPr>
          <w:sz w:val="28"/>
          <w:szCs w:val="28"/>
          <w:rtl w:val="0"/>
          <w:lang w:val="en-US"/>
        </w:rPr>
        <w:t xml:space="preserve">for the development of key competences </w:t>
      </w:r>
      <w:r>
        <w:rPr>
          <w:sz w:val="28"/>
          <w:szCs w:val="28"/>
          <w:rtl w:val="0"/>
          <w:lang w:val="en-US"/>
        </w:rPr>
        <w:t>and</w:t>
      </w:r>
      <w:r>
        <w:rPr>
          <w:sz w:val="28"/>
          <w:szCs w:val="28"/>
          <w:rtl w:val="0"/>
          <w:lang w:val="en-US"/>
        </w:rPr>
        <w:t xml:space="preserve"> skills that match labour market demands</w:t>
      </w:r>
      <w:r>
        <w:rPr>
          <w:sz w:val="28"/>
          <w:szCs w:val="28"/>
          <w:rtl w:val="0"/>
          <w:lang w:val="en-US"/>
        </w:rPr>
        <w:t xml:space="preserve">. </w:t>
      </w:r>
      <w:r>
        <w:rPr>
          <w:sz w:val="28"/>
          <w:szCs w:val="28"/>
          <w:rtl w:val="0"/>
          <w:lang w:val="en-US"/>
        </w:rPr>
        <w:t xml:space="preserve">Social entrepreneurship is </w:t>
      </w:r>
      <w:r>
        <w:rPr>
          <w:sz w:val="28"/>
          <w:szCs w:val="28"/>
          <w:rtl w:val="0"/>
          <w:lang w:val="en-US"/>
        </w:rPr>
        <w:t>another</w:t>
      </w:r>
      <w:r>
        <w:rPr>
          <w:sz w:val="28"/>
          <w:szCs w:val="28"/>
          <w:rtl w:val="0"/>
          <w:lang w:val="en-US"/>
        </w:rPr>
        <w:t xml:space="preserve"> tool to address </w:t>
      </w:r>
      <w:r>
        <w:rPr>
          <w:sz w:val="28"/>
          <w:szCs w:val="28"/>
          <w:rtl w:val="0"/>
          <w:lang w:val="en-US"/>
        </w:rPr>
        <w:t>unemployment</w:t>
      </w:r>
      <w:r>
        <w:rPr>
          <w:sz w:val="28"/>
          <w:szCs w:val="28"/>
          <w:rtl w:val="0"/>
          <w:lang w:val="en-US"/>
        </w:rPr>
        <w:t xml:space="preserve"> challenges in a sustainable way by empowering young people to create job opportunities themselves which in the long run contributes </w:t>
      </w:r>
      <w:r>
        <w:rPr>
          <w:sz w:val="28"/>
          <w:szCs w:val="28"/>
          <w:rtl w:val="0"/>
          <w:lang w:val="en-US"/>
        </w:rPr>
        <w:t xml:space="preserve">also </w:t>
      </w:r>
      <w:r>
        <w:rPr>
          <w:sz w:val="28"/>
          <w:szCs w:val="28"/>
          <w:rtl w:val="0"/>
          <w:lang w:val="en-US"/>
        </w:rPr>
        <w:t>to resolving major social issues</w:t>
      </w:r>
      <w:r>
        <w:rPr>
          <w:sz w:val="28"/>
          <w:szCs w:val="28"/>
          <w:rtl w:val="0"/>
          <w:lang w:val="en-US"/>
        </w:rPr>
        <w:t>, including for young persons with disabilities</w:t>
      </w:r>
      <w:r>
        <w:rPr>
          <w:sz w:val="28"/>
          <w:szCs w:val="28"/>
          <w:rtl w:val="0"/>
        </w:rPr>
        <w:t>.</w:t>
      </w:r>
    </w:p>
    <w:p>
      <w:pPr>
        <w:pStyle w:val="Body"/>
        <w:spacing w:before="140"/>
        <w:jc w:val="both"/>
        <w:rPr>
          <w:sz w:val="28"/>
          <w:szCs w:val="28"/>
        </w:rPr>
      </w:pPr>
      <w:r>
        <w:rPr>
          <w:sz w:val="28"/>
          <w:szCs w:val="28"/>
          <w:rtl w:val="0"/>
          <w:lang w:val="en-US"/>
        </w:rPr>
        <w:t xml:space="preserve">Bulgaria highly values </w:t>
      </w:r>
      <w:r>
        <w:rPr>
          <w:sz w:val="28"/>
          <w:szCs w:val="28"/>
          <w:rtl w:val="0"/>
          <w:lang w:val="en-US"/>
        </w:rPr>
        <w:t xml:space="preserve">in this regard </w:t>
      </w:r>
      <w:r>
        <w:rPr>
          <w:sz w:val="28"/>
          <w:szCs w:val="28"/>
          <w:rtl w:val="0"/>
          <w:lang w:val="en-US"/>
        </w:rPr>
        <w:t xml:space="preserve">the crucial role of civil society, especially youth and youth-led organizations and young volunteers, </w:t>
      </w:r>
      <w:r>
        <w:rPr>
          <w:sz w:val="28"/>
          <w:szCs w:val="28"/>
          <w:rtl w:val="0"/>
          <w:lang w:val="en-US"/>
        </w:rPr>
        <w:t>for</w:t>
      </w:r>
      <w:r>
        <w:rPr>
          <w:sz w:val="28"/>
          <w:szCs w:val="28"/>
          <w:rtl w:val="0"/>
          <w:lang w:val="en-US"/>
        </w:rPr>
        <w:t xml:space="preserve"> amplifying the contributions of young people to</w:t>
      </w:r>
      <w:r>
        <w:rPr>
          <w:sz w:val="28"/>
          <w:szCs w:val="28"/>
          <w:rtl w:val="0"/>
          <w:lang w:val="en-US"/>
        </w:rPr>
        <w:t xml:space="preserve"> </w:t>
      </w:r>
      <w:r>
        <w:rPr>
          <w:sz w:val="28"/>
          <w:szCs w:val="28"/>
          <w:rtl w:val="0"/>
          <w:lang w:val="en-US"/>
        </w:rPr>
        <w:t>economic development and social cohesion. In Bulgaria we have many positive examples of young volunteers engaged in social initiatives, including those related to refugee integration, social entrepreneurship for persons with disabilities, human rights campaigns, sustainable development projects, etc.</w:t>
      </w:r>
    </w:p>
    <w:p>
      <w:pPr>
        <w:pStyle w:val="Body"/>
        <w:spacing w:before="140"/>
        <w:jc w:val="both"/>
        <w:rPr>
          <w:sz w:val="28"/>
          <w:szCs w:val="28"/>
        </w:rPr>
      </w:pPr>
    </w:p>
    <w:p>
      <w:pPr>
        <w:pStyle w:val="Body"/>
        <w:spacing w:before="140"/>
        <w:jc w:val="both"/>
      </w:pPr>
      <w:r>
        <w:rPr>
          <w:b w:val="1"/>
          <w:bCs w:val="1"/>
          <w:sz w:val="28"/>
          <w:szCs w:val="28"/>
          <w:rtl w:val="0"/>
          <w:lang w:val="en-US"/>
        </w:rPr>
        <w:t>Thank you!</w:t>
      </w:r>
    </w:p>
    <w:sectPr>
      <w:headerReference w:type="default" r:id="rId5"/>
      <w:headerReference w:type="first" r:id="rId6"/>
      <w:footerReference w:type="default" r:id="rId7"/>
      <w:footerReference w:type="first" r:id="rId8"/>
      <w:pgSz w:w="12240" w:h="15840" w:orient="portrait"/>
      <w:pgMar w:top="1260" w:right="1350" w:bottom="630" w:left="153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fldChar w:fldCharType="begin" w:fldLock="0"/>
    </w:r>
    <w:r>
      <w:instrText xml:space="preserve"> PAGE </w:instrText>
    </w:r>
    <w:r>
      <w:rPr/>
      <w:fldChar w:fldCharType="separate" w:fldLock="0"/>
    </w:r>
    <w:r>
      <w:t>2</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